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C5" w:rsidRDefault="00092EC5" w:rsidP="00092E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caps/>
          <w:color w:val="003333"/>
          <w:sz w:val="18"/>
          <w:szCs w:val="18"/>
          <w:bdr w:val="none" w:sz="0" w:space="0" w:color="auto" w:frame="1"/>
          <w:lang w:eastAsia="ru-RU"/>
        </w:rPr>
      </w:pPr>
      <w:r w:rsidRPr="00092EC5">
        <w:rPr>
          <w:rFonts w:ascii="Arial" w:eastAsia="Times New Roman" w:hAnsi="Arial" w:cs="Arial"/>
          <w:b/>
          <w:bCs/>
          <w:i/>
          <w:iCs/>
          <w:caps/>
          <w:color w:val="003333"/>
          <w:sz w:val="18"/>
          <w:szCs w:val="18"/>
          <w:bdr w:val="none" w:sz="0" w:space="0" w:color="auto" w:frame="1"/>
          <w:lang w:eastAsia="ru-RU"/>
        </w:rPr>
        <w:t>ПАСПОРТ ГОСУДАРСТВЕННОЙ УСЛУГИ </w:t>
      </w:r>
    </w:p>
    <w:p w:rsidR="00092EC5" w:rsidRPr="00092EC5" w:rsidRDefault="00092EC5" w:rsidP="00092E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3333"/>
          <w:sz w:val="24"/>
          <w:szCs w:val="24"/>
          <w:lang w:eastAsia="ru-RU"/>
        </w:rPr>
      </w:pP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>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</w:t>
      </w:r>
    </w:p>
    <w:tbl>
      <w:tblPr>
        <w:tblW w:w="10774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8509"/>
      </w:tblGrid>
      <w:tr w:rsidR="00092EC5" w:rsidRPr="00092EC5" w:rsidTr="002F05AC"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092EC5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Место предоставления услуги</w:t>
            </w:r>
          </w:p>
        </w:tc>
        <w:tc>
          <w:tcPr>
            <w:tcW w:w="85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2F05AC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Государственная услуга оказывается организациями технического и профессионального, послесреднего образования (далее – услугодатель).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Прием заявления и выдача резуль</w:t>
            </w:r>
            <w:bookmarkStart w:id="0" w:name="_GoBack"/>
            <w:bookmarkEnd w:id="0"/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тата оказания государственной услуги осуществляются через канцелярию услугодателя.</w:t>
            </w:r>
          </w:p>
        </w:tc>
      </w:tr>
      <w:tr w:rsidR="00092EC5" w:rsidRPr="00092EC5" w:rsidTr="002F05AC"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092EC5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Получатели услуги</w:t>
            </w:r>
          </w:p>
        </w:tc>
        <w:tc>
          <w:tcPr>
            <w:tcW w:w="85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2F05AC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Физические лица</w:t>
            </w:r>
          </w:p>
        </w:tc>
      </w:tr>
      <w:tr w:rsidR="00092EC5" w:rsidRPr="00092EC5" w:rsidTr="002F05AC"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092EC5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Сроки оказания услуги</w:t>
            </w:r>
          </w:p>
        </w:tc>
        <w:tc>
          <w:tcPr>
            <w:tcW w:w="85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2F05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Сроки оказания государственной услуги: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для перевода: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-с момента сдачи пакета документов услугодателю – в течение одного месяца, но не позже, чем за пять дней до начала очередной экзаменационной сессии принимающей организации образования.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для восстановления: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-с момента сдачи пакета документов услугодателю – в течение двух недель со дня его подачи;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-для восстановления отчисленных в течение семестра за неоплату обучения, в случае погашения задолженности: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-в течение четырех недель после дня отчисления при предъявлении документа о погашении задолженности по оплате, в течение трех рабочих дней;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-максимально допустимое время ожидания для сдачи пакета документов услугополучателем – 15 минут;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-максимально допустимое время обслуживания – 15 минут.</w:t>
            </w:r>
          </w:p>
        </w:tc>
      </w:tr>
      <w:tr w:rsidR="00092EC5" w:rsidRPr="00092EC5" w:rsidTr="002F05AC"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092EC5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Необходимые документы</w:t>
            </w:r>
          </w:p>
        </w:tc>
        <w:tc>
          <w:tcPr>
            <w:tcW w:w="85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2F05AC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Перечень документов, необходимых в целях оказания государственной услуги для перевода с одной специальности на другую, с одной формы обучения на другую, с одного языкового отделения на другое, с обучения на платной основе на обучение по образовательному заказу в одной организации образования при обращении услугополучателя к услугодателю: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Перечень документов, необходимых в целях оказания государственной услуги для перевода в другую организацию образования при обращении услугополучателя к услугодателю: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1) заявление о переводе (в произвольной форме);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2) копия из зачетной книжки (или книжка успеваемости) обучающегося, заверенная подписью руководителя организации образования, откуда он переводится.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Перечень документов, необходимых в целях оказания государственной услуги для восстановления при обращении услугополучателя к услугодателю: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1) заявление о восстановлении (в произвольной форме);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2) </w:t>
            </w:r>
            <w:hyperlink r:id="rId4" w:anchor="z6" w:tgtFrame="_blank" w:history="1">
              <w:r w:rsidRPr="00092EC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справка</w:t>
              </w:r>
            </w:hyperlink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 выдаваемая лицам, не завершившим образование по форме, утвержденной приказом Министра образования и науки Республики Казахстан от 12 июня 2009 года № 289 «Об утверждении форм справки, выдаваемой лицам, не завершившим образование» (зарегистрирован в Реестре государственной регистрации нормативных правовых актов за № 5717).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Для обучающихся на платной основе, отчисленных в течение семестра за неоплату обучения, документ о погашении задолженности по оплате.</w:t>
            </w:r>
          </w:p>
        </w:tc>
      </w:tr>
      <w:tr w:rsidR="00092EC5" w:rsidRPr="00092EC5" w:rsidTr="002F05AC"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092EC5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Стоимость услуги</w:t>
            </w:r>
          </w:p>
        </w:tc>
        <w:tc>
          <w:tcPr>
            <w:tcW w:w="85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2F05AC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Бесплатно</w:t>
            </w:r>
          </w:p>
        </w:tc>
      </w:tr>
      <w:tr w:rsidR="00092EC5" w:rsidRPr="00092EC5" w:rsidTr="002F05AC"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092EC5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Результат гос.услуги</w:t>
            </w:r>
          </w:p>
        </w:tc>
        <w:tc>
          <w:tcPr>
            <w:tcW w:w="85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2F05AC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      </w:r>
          </w:p>
        </w:tc>
      </w:tr>
      <w:tr w:rsidR="00092EC5" w:rsidRPr="00092EC5" w:rsidTr="002F05AC"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092EC5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Порядок обжалования</w:t>
            </w:r>
          </w:p>
        </w:tc>
        <w:tc>
          <w:tcPr>
            <w:tcW w:w="85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2F05AC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Обжалование решений, действий (бездействий) Министерства, услугодателя и (или) его должностных лиц по вопросам оказания государственных услуг: жалоба подается в письменном виде: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- на имя руководителя услугодателя по адресу, указанному в пункте 12 настоящего стандарта государственной услуги.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Жалоба услугополучателя по вопросам оказания государственной услуги, поступившая в адрес услугодателя подлежит рассмотрению в течение пяти рабочих дней со дня ее регистрации.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случае несогласия с результатами оказанной государственной услуги услугополучатель может обратиться с жалобой в </w:t>
            </w:r>
            <w:hyperlink r:id="rId5" w:anchor="z6" w:tgtFrame="_blank" w:history="1">
              <w:r w:rsidRPr="00092EC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уполномоченный орган</w:t>
              </w:r>
            </w:hyperlink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по оценке и контролю за качеством оказания государственных услуг.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 случае несогласия с результатами оказанной государственной услуги, услугополучатель имеет право обратиться в суд в установленном </w:t>
            </w:r>
            <w:hyperlink r:id="rId6" w:anchor="z1429" w:tgtFrame="_blank" w:history="1">
              <w:r w:rsidRPr="00092EC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законодательством</w:t>
              </w:r>
            </w:hyperlink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Республики Казахстан порядке.</w:t>
            </w:r>
          </w:p>
        </w:tc>
      </w:tr>
      <w:tr w:rsidR="00092EC5" w:rsidRPr="00092EC5" w:rsidTr="002F05AC">
        <w:tc>
          <w:tcPr>
            <w:tcW w:w="226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092EC5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Иные требования</w:t>
            </w:r>
          </w:p>
        </w:tc>
        <w:tc>
          <w:tcPr>
            <w:tcW w:w="85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2EC5" w:rsidRPr="00092EC5" w:rsidRDefault="00092EC5" w:rsidP="002F05AC">
            <w:pPr>
              <w:spacing w:before="180" w:after="18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Адреса мест оказания государственной услуги размещены на 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интернет-ресурсе Министерства: www.edu.gov.kz.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 </w:t>
            </w:r>
            <w:hyperlink r:id="rId7" w:anchor="z8" w:tgtFrame="_blank" w:history="1">
              <w:r w:rsidRPr="00092EC5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единого контакт-центра</w:t>
              </w:r>
            </w:hyperlink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по вопросам оказания государственных услуг.</w:t>
            </w:r>
            <w:r w:rsidRPr="00092EC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www.edu.gov.kz. Единый контакт-центр по вопросам оказания государственных услуг: 8-800-080-7777, 1414.</w:t>
            </w:r>
          </w:p>
        </w:tc>
      </w:tr>
    </w:tbl>
    <w:p w:rsidR="001F00D0" w:rsidRDefault="001F00D0"/>
    <w:sectPr w:rsidR="001F00D0" w:rsidSect="00AC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5AB7"/>
    <w:rsid w:val="00092EC5"/>
    <w:rsid w:val="001F00D0"/>
    <w:rsid w:val="002F05AC"/>
    <w:rsid w:val="00575AB7"/>
    <w:rsid w:val="005C3817"/>
    <w:rsid w:val="00AC0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">
    <w:name w:val="rubrika"/>
    <w:basedOn w:val="a"/>
    <w:rsid w:val="000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92EC5"/>
    <w:rPr>
      <w:i/>
      <w:iCs/>
    </w:rPr>
  </w:style>
  <w:style w:type="paragraph" w:styleId="a4">
    <w:name w:val="Normal (Web)"/>
    <w:basedOn w:val="a"/>
    <w:uiPriority w:val="99"/>
    <w:unhideWhenUsed/>
    <w:rsid w:val="000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92E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2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ubrika">
    <w:name w:val="rubrika"/>
    <w:basedOn w:val="a"/>
    <w:rsid w:val="000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92EC5"/>
    <w:rPr>
      <w:i/>
      <w:iCs/>
    </w:rPr>
  </w:style>
  <w:style w:type="paragraph" w:styleId="a4">
    <w:name w:val="Normal (Web)"/>
    <w:basedOn w:val="a"/>
    <w:uiPriority w:val="99"/>
    <w:unhideWhenUsed/>
    <w:rsid w:val="0009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92EC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2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kimvko.gov.kz/ru/redirect.html?url=http://adilet.zan.kz/rus/docs/V1600013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imvko.gov.kz/ru/redirect.html?url=http://adilet.zan.kz/rus/docs/K1500000377" TargetMode="External"/><Relationship Id="rId5" Type="http://schemas.openxmlformats.org/officeDocument/2006/relationships/hyperlink" Target="http://www.akimvko.gov.kz/ru/redirect.html?url=http://adilet.zan.kz/rus/docs/U140000090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akimvko.gov.kz/ru/redirect.html?url=http://adilet.zan.kz/rus/docs/V090005717_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Хусаинов Рустам</dc:creator>
  <cp:lastModifiedBy>моцио</cp:lastModifiedBy>
  <cp:revision>2</cp:revision>
  <dcterms:created xsi:type="dcterms:W3CDTF">2017-02-22T06:09:00Z</dcterms:created>
  <dcterms:modified xsi:type="dcterms:W3CDTF">2017-02-22T06:09:00Z</dcterms:modified>
</cp:coreProperties>
</file>